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4"/>
        <w:gridCol w:w="1010"/>
        <w:gridCol w:w="1276"/>
        <w:gridCol w:w="992"/>
        <w:gridCol w:w="992"/>
        <w:gridCol w:w="993"/>
        <w:gridCol w:w="1134"/>
        <w:gridCol w:w="1134"/>
        <w:gridCol w:w="992"/>
        <w:gridCol w:w="992"/>
        <w:gridCol w:w="1276"/>
        <w:gridCol w:w="1134"/>
        <w:gridCol w:w="1276"/>
      </w:tblGrid>
      <w:tr w:rsidR="00602E31" w:rsidRPr="00E57F4C">
        <w:tc>
          <w:tcPr>
            <w:tcW w:w="15735" w:type="dxa"/>
            <w:gridSpan w:val="1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Алгоритм действий для получения разрешения на добычу лося, медведя и кабана при выполнении биотехнических и (или) учетных мероприятий</w:t>
            </w:r>
          </w:p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2E31" w:rsidRPr="00E57F4C">
        <w:trPr>
          <w:trHeight w:val="590"/>
        </w:trPr>
        <w:tc>
          <w:tcPr>
            <w:tcW w:w="2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7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Лось (35% от лимита района)</w:t>
            </w:r>
          </w:p>
        </w:tc>
        <w:tc>
          <w:tcPr>
            <w:tcW w:w="425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Кабан (35% от лимита района)</w:t>
            </w:r>
          </w:p>
        </w:tc>
        <w:tc>
          <w:tcPr>
            <w:tcW w:w="467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Медведь (60% от лимита района)</w:t>
            </w:r>
          </w:p>
        </w:tc>
      </w:tr>
      <w:tr w:rsidR="00602E31" w:rsidRPr="00E57F4C">
        <w:trPr>
          <w:trHeight w:val="1647"/>
        </w:trPr>
        <w:tc>
          <w:tcPr>
            <w:tcW w:w="2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заявления на заключение договора о проведении биотехнических мероприятий</w:t>
            </w:r>
          </w:p>
        </w:tc>
        <w:tc>
          <w:tcPr>
            <w:tcW w:w="13201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 10.12 по 15.12</w:t>
            </w:r>
          </w:p>
        </w:tc>
      </w:tr>
      <w:tr w:rsidR="00602E31" w:rsidRPr="00E57F4C">
        <w:trPr>
          <w:trHeight w:val="1170"/>
        </w:trPr>
        <w:tc>
          <w:tcPr>
            <w:tcW w:w="253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Необходимые нормативы биотехнических мероприятий</w:t>
            </w:r>
          </w:p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Посев кормовых полей, га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 и (или) содержание солонцов, шт.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Закладка соли в один солонец, кг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ЗМУ, маршрутов*</w:t>
            </w:r>
          </w:p>
        </w:tc>
        <w:tc>
          <w:tcPr>
            <w:tcW w:w="993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Посев кормовых полей, га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Выкладка подкормки на подкормочных площадках, кг/сезон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Создание и (или) содержание солонцов для зайца-беляка, шт.</w:t>
            </w:r>
          </w:p>
        </w:tc>
        <w:tc>
          <w:tcPr>
            <w:tcW w:w="992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Закладка соли в один солонец для зайца-беляка, кг</w:t>
            </w: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Посев кормовых полей, га</w:t>
            </w:r>
          </w:p>
        </w:tc>
        <w:tc>
          <w:tcPr>
            <w:tcW w:w="1276" w:type="dxa"/>
            <w:tcBorders>
              <w:top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Галечники для боровой дичи, шт.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Порхалища для боровой дичи, шт.</w:t>
            </w:r>
          </w:p>
        </w:tc>
        <w:tc>
          <w:tcPr>
            <w:tcW w:w="1276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ЗМУ, маршрутов*</w:t>
            </w:r>
          </w:p>
        </w:tc>
      </w:tr>
      <w:tr w:rsidR="00602E31" w:rsidRPr="00E57F4C">
        <w:trPr>
          <w:trHeight w:val="692"/>
        </w:trPr>
        <w:tc>
          <w:tcPr>
            <w:tcW w:w="253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0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bottom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F4C">
              <w:rPr>
                <w:rFonts w:ascii="Times New Roman" w:hAnsi="Times New Roman" w:cs="Times New Roman"/>
                <w:b/>
                <w:bCs/>
              </w:rPr>
              <w:t>не менее 1</w:t>
            </w:r>
          </w:p>
        </w:tc>
        <w:tc>
          <w:tcPr>
            <w:tcW w:w="993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bottom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bottom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7F4C">
              <w:rPr>
                <w:rFonts w:ascii="Times New Roman" w:hAnsi="Times New Roman" w:cs="Times New Roman"/>
                <w:b/>
                <w:bCs/>
              </w:rPr>
              <w:t>не менее 1</w:t>
            </w:r>
          </w:p>
        </w:tc>
      </w:tr>
      <w:tr w:rsidR="00602E31" w:rsidRPr="00E57F4C">
        <w:tc>
          <w:tcPr>
            <w:tcW w:w="2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Уведомление о выполнении биотехнических мероприятий</w:t>
            </w:r>
          </w:p>
        </w:tc>
        <w:tc>
          <w:tcPr>
            <w:tcW w:w="13201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</w:p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до 20.06</w:t>
            </w:r>
          </w:p>
        </w:tc>
      </w:tr>
      <w:tr w:rsidR="00602E31" w:rsidRPr="00E57F4C">
        <w:tc>
          <w:tcPr>
            <w:tcW w:w="2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Подача заявления на участие в распределении</w:t>
            </w:r>
          </w:p>
        </w:tc>
        <w:tc>
          <w:tcPr>
            <w:tcW w:w="4270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с 20.07 по 30.07</w:t>
            </w:r>
          </w:p>
        </w:tc>
        <w:tc>
          <w:tcPr>
            <w:tcW w:w="425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 20.06 по 30.06</w:t>
            </w:r>
          </w:p>
        </w:tc>
        <w:tc>
          <w:tcPr>
            <w:tcW w:w="4678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 20.06 по 30.06</w:t>
            </w:r>
          </w:p>
        </w:tc>
      </w:tr>
      <w:tr w:rsidR="00602E31" w:rsidRPr="00E57F4C">
        <w:tc>
          <w:tcPr>
            <w:tcW w:w="2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Подача заявления на предоставление разрешения</w:t>
            </w:r>
          </w:p>
        </w:tc>
        <w:tc>
          <w:tcPr>
            <w:tcW w:w="13201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2E31" w:rsidRPr="00E57F4C" w:rsidRDefault="00602E31" w:rsidP="00E57F4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не ранее чем за 11 календарных дней до начала срока охоты</w:t>
            </w:r>
          </w:p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02E31" w:rsidRDefault="00602E31"/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4"/>
        <w:gridCol w:w="6538"/>
        <w:gridCol w:w="62"/>
        <w:gridCol w:w="6601"/>
      </w:tblGrid>
      <w:tr w:rsidR="00602E31" w:rsidRPr="00E57F4C">
        <w:tc>
          <w:tcPr>
            <w:tcW w:w="15735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Алгоритм действий для получения разрешения на добычу лося и кабана при добыче волков, лисиц, енотовидных собак в предыдущем сезоне охоты</w:t>
            </w:r>
          </w:p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02E31" w:rsidRPr="00E57F4C">
        <w:trPr>
          <w:trHeight w:val="590"/>
        </w:trPr>
        <w:tc>
          <w:tcPr>
            <w:tcW w:w="2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Лось (30% от лимита района)</w:t>
            </w:r>
          </w:p>
        </w:tc>
        <w:tc>
          <w:tcPr>
            <w:tcW w:w="66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Кабан (30% от лимита района)</w:t>
            </w:r>
          </w:p>
        </w:tc>
      </w:tr>
      <w:tr w:rsidR="00602E31" w:rsidRPr="00E57F4C">
        <w:trPr>
          <w:trHeight w:val="1647"/>
        </w:trPr>
        <w:tc>
          <w:tcPr>
            <w:tcW w:w="2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Необходимое количество животных к добыче</w:t>
            </w:r>
          </w:p>
        </w:tc>
        <w:tc>
          <w:tcPr>
            <w:tcW w:w="65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двух взрослых волков (добытых в период с 1 апреля предыдущего года до 1 апреля текущего года) или за четырех волков в возрасте до пяти месяцев (волк предыдущего года рождения, добытый до 1 сентября предыдущего года) - одно разрешение на добычу взрослого лося.</w:t>
            </w:r>
          </w:p>
        </w:tc>
        <w:tc>
          <w:tcPr>
            <w:tcW w:w="66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312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 одного взрослого волка (добытого в период с 1 апреля предыдущего года до 1 апреля текущего года) или за двух волков в возрасте до пяти месяцев (волк предыдущего года рождения, добытый до 1 сентября предыдущего года) или за пять особей лисиц и пять особей енотовидных собак (добытых в период с 1 апреля предыдущего года до 1 апреля текущего года) - одно разрешение на добычу взрослого кабана</w:t>
            </w:r>
          </w:p>
        </w:tc>
      </w:tr>
      <w:tr w:rsidR="00602E31" w:rsidRPr="00E57F4C">
        <w:trPr>
          <w:trHeight w:val="651"/>
        </w:trPr>
        <w:tc>
          <w:tcPr>
            <w:tcW w:w="2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Уведомление должностного лица</w:t>
            </w:r>
          </w:p>
        </w:tc>
        <w:tc>
          <w:tcPr>
            <w:tcW w:w="132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течение суток со дня добычи</w:t>
            </w:r>
          </w:p>
        </w:tc>
      </w:tr>
      <w:tr w:rsidR="00602E31" w:rsidRPr="00E57F4C">
        <w:trPr>
          <w:trHeight w:val="1087"/>
        </w:trPr>
        <w:tc>
          <w:tcPr>
            <w:tcW w:w="25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Предоставление документов в подразделение Департамента</w:t>
            </w:r>
          </w:p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201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течение пяти рабочих дней со дня добычи волка, лисицы, енотовидной собаки</w:t>
            </w:r>
          </w:p>
        </w:tc>
      </w:tr>
      <w:tr w:rsidR="00602E31" w:rsidRPr="00E57F4C">
        <w:trPr>
          <w:trHeight w:val="1065"/>
        </w:trPr>
        <w:tc>
          <w:tcPr>
            <w:tcW w:w="2534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Подача заявления на участие в распределении</w:t>
            </w:r>
          </w:p>
        </w:tc>
        <w:tc>
          <w:tcPr>
            <w:tcW w:w="6600" w:type="dxa"/>
            <w:gridSpan w:val="2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 20.07 по 30.07</w:t>
            </w:r>
          </w:p>
        </w:tc>
        <w:tc>
          <w:tcPr>
            <w:tcW w:w="6601" w:type="dxa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 20.06 по 30.06</w:t>
            </w:r>
          </w:p>
        </w:tc>
      </w:tr>
      <w:tr w:rsidR="00602E31" w:rsidRPr="00E57F4C">
        <w:tc>
          <w:tcPr>
            <w:tcW w:w="25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Подача заявления на предоставление разрешения</w:t>
            </w:r>
          </w:p>
        </w:tc>
        <w:tc>
          <w:tcPr>
            <w:tcW w:w="132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2E31" w:rsidRPr="00E57F4C" w:rsidRDefault="00602E31" w:rsidP="00E57F4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не ранее чем за 11 календарных дней до начала срока охоты</w:t>
            </w:r>
          </w:p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02E31" w:rsidRDefault="00602E31"/>
    <w:tbl>
      <w:tblPr>
        <w:tblW w:w="157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32"/>
        <w:gridCol w:w="4272"/>
        <w:gridCol w:w="4253"/>
        <w:gridCol w:w="7"/>
        <w:gridCol w:w="4671"/>
      </w:tblGrid>
      <w:tr w:rsidR="00602E31" w:rsidRPr="00E57F4C">
        <w:tc>
          <w:tcPr>
            <w:tcW w:w="15735" w:type="dxa"/>
            <w:gridSpan w:val="5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Алгоритм действий для получения разрешения на добычу лося, медведя и кабана в случае отсутствия участия в мероприятиях по регулированию численности и в биотехнических и (или) учетных мероприятиях</w:t>
            </w:r>
          </w:p>
        </w:tc>
      </w:tr>
      <w:tr w:rsidR="00602E31" w:rsidRPr="00E57F4C">
        <w:trPr>
          <w:trHeight w:val="590"/>
        </w:trPr>
        <w:tc>
          <w:tcPr>
            <w:tcW w:w="25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Лось (35% от лимита района)</w:t>
            </w:r>
          </w:p>
        </w:tc>
        <w:tc>
          <w:tcPr>
            <w:tcW w:w="425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Кабан (35% от лимита района)</w:t>
            </w:r>
          </w:p>
        </w:tc>
        <w:tc>
          <w:tcPr>
            <w:tcW w:w="4678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Медведь (40% от лимита района)</w:t>
            </w:r>
          </w:p>
        </w:tc>
      </w:tr>
      <w:tr w:rsidR="00602E31" w:rsidRPr="00E57F4C">
        <w:trPr>
          <w:trHeight w:val="796"/>
        </w:trPr>
        <w:tc>
          <w:tcPr>
            <w:tcW w:w="25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Подача заявления на распределение разрешений</w:t>
            </w:r>
          </w:p>
        </w:tc>
        <w:tc>
          <w:tcPr>
            <w:tcW w:w="427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с 20.07 по 30.07</w:t>
            </w:r>
          </w:p>
        </w:tc>
        <w:tc>
          <w:tcPr>
            <w:tcW w:w="4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 20.06 по 30.06</w:t>
            </w:r>
          </w:p>
        </w:tc>
        <w:tc>
          <w:tcPr>
            <w:tcW w:w="467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с 20.06 по 30.06</w:t>
            </w:r>
          </w:p>
        </w:tc>
      </w:tr>
      <w:tr w:rsidR="00602E31" w:rsidRPr="00E57F4C">
        <w:trPr>
          <w:trHeight w:val="642"/>
        </w:trPr>
        <w:tc>
          <w:tcPr>
            <w:tcW w:w="25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 жеребьевки</w:t>
            </w:r>
          </w:p>
        </w:tc>
        <w:tc>
          <w:tcPr>
            <w:tcW w:w="1320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ежегодно определяется приказом Департамента</w:t>
            </w:r>
          </w:p>
        </w:tc>
      </w:tr>
      <w:tr w:rsidR="00602E31" w:rsidRPr="00E57F4C">
        <w:tc>
          <w:tcPr>
            <w:tcW w:w="253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Подача заявления на предоставление разрешения</w:t>
            </w:r>
          </w:p>
        </w:tc>
        <w:tc>
          <w:tcPr>
            <w:tcW w:w="13203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602E31" w:rsidRPr="00E57F4C" w:rsidRDefault="00602E31" w:rsidP="00E57F4C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E57F4C">
              <w:rPr>
                <w:rFonts w:ascii="Times New Roman" w:hAnsi="Times New Roman" w:cs="Times New Roman"/>
                <w:b/>
                <w:bCs/>
                <w:sz w:val="36"/>
                <w:szCs w:val="36"/>
                <w:lang w:eastAsia="ru-RU"/>
              </w:rPr>
              <w:t>не ранее чем за 11 календарных дней до начала срока охоты</w:t>
            </w:r>
          </w:p>
          <w:p w:rsidR="00602E31" w:rsidRPr="00E57F4C" w:rsidRDefault="00602E31" w:rsidP="00E57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02E31" w:rsidRDefault="00602E31" w:rsidP="00CF7586">
      <w:pPr>
        <w:pStyle w:val="ConsPlusNormal"/>
        <w:spacing w:line="360" w:lineRule="auto"/>
        <w:ind w:left="-567" w:firstLine="1107"/>
        <w:jc w:val="both"/>
        <w:rPr>
          <w:rFonts w:ascii="Times New Roman" w:hAnsi="Times New Roman" w:cs="Times New Roman"/>
          <w:sz w:val="28"/>
          <w:szCs w:val="28"/>
        </w:rPr>
      </w:pPr>
      <w:r w:rsidRPr="006E2289">
        <w:rPr>
          <w:rFonts w:ascii="Times New Roman" w:hAnsi="Times New Roman" w:cs="Times New Roman"/>
          <w:sz w:val="36"/>
          <w:szCs w:val="36"/>
        </w:rPr>
        <w:t>*</w:t>
      </w:r>
      <w:r>
        <w:t xml:space="preserve"> 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925A1">
        <w:rPr>
          <w:rFonts w:ascii="Times New Roman" w:hAnsi="Times New Roman" w:cs="Times New Roman"/>
          <w:sz w:val="28"/>
          <w:szCs w:val="28"/>
        </w:rPr>
        <w:t xml:space="preserve">сли по истечении 30 календарных дней с даты начала сезона охоты остались нераспределенные разрешения на добычу лося, бурого медведя и кабана, указанные разрешения подлежат распределению между физическими лицами, ранее участвовавшими в распределении разрешений и не получившими право на получение разрешения в </w:t>
      </w:r>
      <w:r>
        <w:rPr>
          <w:rFonts w:ascii="Times New Roman" w:hAnsi="Times New Roman" w:cs="Times New Roman"/>
          <w:sz w:val="28"/>
          <w:szCs w:val="28"/>
        </w:rPr>
        <w:t xml:space="preserve">ходе распределения разрешений, </w:t>
      </w:r>
      <w:r w:rsidRPr="00D925A1">
        <w:rPr>
          <w:rFonts w:ascii="Times New Roman" w:hAnsi="Times New Roman" w:cs="Times New Roman"/>
          <w:sz w:val="28"/>
          <w:szCs w:val="28"/>
        </w:rPr>
        <w:t>распределение указанных разрешений осуществляется путем проведения жеребьевки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2E31" w:rsidRDefault="00602E31" w:rsidP="00CF7586">
      <w:pPr>
        <w:pStyle w:val="ConsPlusNormal"/>
        <w:spacing w:line="360" w:lineRule="auto"/>
        <w:ind w:left="-567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жеребьевка по указанным разрешениям проводится в срок не ранее 30 календарных дней </w:t>
      </w:r>
      <w:r w:rsidRPr="00D925A1">
        <w:rPr>
          <w:rFonts w:ascii="Times New Roman" w:hAnsi="Times New Roman" w:cs="Times New Roman"/>
          <w:sz w:val="28"/>
          <w:szCs w:val="28"/>
        </w:rPr>
        <w:t>с даты начала сезона охоты</w:t>
      </w:r>
      <w:r>
        <w:rPr>
          <w:rFonts w:ascii="Times New Roman" w:hAnsi="Times New Roman" w:cs="Times New Roman"/>
          <w:sz w:val="28"/>
          <w:szCs w:val="28"/>
        </w:rPr>
        <w:t xml:space="preserve"> и не позднее 54 календарных дней </w:t>
      </w:r>
      <w:r w:rsidRPr="00D925A1">
        <w:rPr>
          <w:rFonts w:ascii="Times New Roman" w:hAnsi="Times New Roman" w:cs="Times New Roman"/>
          <w:sz w:val="28"/>
          <w:szCs w:val="28"/>
        </w:rPr>
        <w:t>с даты начала сезона охоты</w:t>
      </w:r>
      <w:r>
        <w:rPr>
          <w:rFonts w:ascii="Times New Roman" w:hAnsi="Times New Roman" w:cs="Times New Roman"/>
          <w:sz w:val="28"/>
          <w:szCs w:val="28"/>
        </w:rPr>
        <w:t xml:space="preserve">. Конкретная дата проведения жеребьевки ежегодно определяется приказом Департамента. Информация о дате жеребьевки размещается </w:t>
      </w:r>
      <w:r w:rsidRPr="00C55FC5">
        <w:rPr>
          <w:rFonts w:ascii="Times New Roman" w:hAnsi="Times New Roman" w:cs="Times New Roman"/>
          <w:sz w:val="28"/>
          <w:szCs w:val="28"/>
        </w:rPr>
        <w:t>в соответствующ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55FC5">
        <w:rPr>
          <w:rFonts w:ascii="Times New Roman" w:hAnsi="Times New Roman" w:cs="Times New Roman"/>
          <w:sz w:val="28"/>
          <w:szCs w:val="28"/>
        </w:rPr>
        <w:t>м районе</w:t>
      </w:r>
      <w:r>
        <w:rPr>
          <w:rFonts w:ascii="Times New Roman" w:hAnsi="Times New Roman" w:cs="Times New Roman"/>
          <w:sz w:val="28"/>
          <w:szCs w:val="28"/>
        </w:rPr>
        <w:t xml:space="preserve"> на стенде структурного подразделения Департамента, а также на сайте </w:t>
      </w:r>
      <w:r w:rsidRPr="007F37B4">
        <w:rPr>
          <w:rFonts w:ascii="Times New Roman" w:hAnsi="Times New Roman" w:cs="Times New Roman"/>
          <w:sz w:val="28"/>
          <w:szCs w:val="28"/>
        </w:rPr>
        <w:t>Департамента</w:t>
      </w:r>
      <w:r>
        <w:rPr>
          <w:rFonts w:ascii="Times New Roman" w:hAnsi="Times New Roman" w:cs="Times New Roman"/>
          <w:sz w:val="28"/>
          <w:szCs w:val="28"/>
        </w:rPr>
        <w:t xml:space="preserve"> не позднее чем за </w:t>
      </w:r>
      <w:r w:rsidRPr="007F37B4">
        <w:rPr>
          <w:rFonts w:ascii="Times New Roman" w:hAnsi="Times New Roman" w:cs="Times New Roman"/>
          <w:sz w:val="28"/>
          <w:szCs w:val="28"/>
        </w:rPr>
        <w:t xml:space="preserve">5 календарных дней </w:t>
      </w:r>
      <w:r>
        <w:rPr>
          <w:rFonts w:ascii="Times New Roman" w:hAnsi="Times New Roman" w:cs="Times New Roman"/>
          <w:sz w:val="28"/>
          <w:szCs w:val="28"/>
        </w:rPr>
        <w:t>до начала проведения жеребьевки.</w:t>
      </w:r>
    </w:p>
    <w:p w:rsidR="00602E31" w:rsidRDefault="00602E31"/>
    <w:sectPr w:rsidR="00602E31" w:rsidSect="00CD7B94">
      <w:headerReference w:type="default" r:id="rId6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E31" w:rsidRDefault="00602E31" w:rsidP="007F0875">
      <w:pPr>
        <w:spacing w:after="0" w:line="240" w:lineRule="auto"/>
      </w:pPr>
      <w:r>
        <w:separator/>
      </w:r>
    </w:p>
  </w:endnote>
  <w:endnote w:type="continuationSeparator" w:id="1">
    <w:p w:rsidR="00602E31" w:rsidRDefault="00602E31" w:rsidP="007F0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E31" w:rsidRDefault="00602E31" w:rsidP="007F0875">
      <w:pPr>
        <w:spacing w:after="0" w:line="240" w:lineRule="auto"/>
      </w:pPr>
      <w:r>
        <w:separator/>
      </w:r>
    </w:p>
  </w:footnote>
  <w:footnote w:type="continuationSeparator" w:id="1">
    <w:p w:rsidR="00602E31" w:rsidRDefault="00602E31" w:rsidP="007F0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E31" w:rsidRDefault="00602E31">
    <w:pPr>
      <w:pStyle w:val="Header"/>
    </w:pPr>
  </w:p>
  <w:p w:rsidR="00602E31" w:rsidRDefault="00602E3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234"/>
    <w:rsid w:val="001D1177"/>
    <w:rsid w:val="002856CA"/>
    <w:rsid w:val="00293762"/>
    <w:rsid w:val="002C1740"/>
    <w:rsid w:val="002F458E"/>
    <w:rsid w:val="003F48B8"/>
    <w:rsid w:val="005C162E"/>
    <w:rsid w:val="00602E31"/>
    <w:rsid w:val="006E2289"/>
    <w:rsid w:val="00735DDE"/>
    <w:rsid w:val="00756947"/>
    <w:rsid w:val="0079253D"/>
    <w:rsid w:val="007F0875"/>
    <w:rsid w:val="007F37B4"/>
    <w:rsid w:val="008658EA"/>
    <w:rsid w:val="008828DD"/>
    <w:rsid w:val="008925E3"/>
    <w:rsid w:val="00997234"/>
    <w:rsid w:val="00A5197B"/>
    <w:rsid w:val="00AF1812"/>
    <w:rsid w:val="00BC76F0"/>
    <w:rsid w:val="00C55FC5"/>
    <w:rsid w:val="00CC1E01"/>
    <w:rsid w:val="00CD7B94"/>
    <w:rsid w:val="00CF7586"/>
    <w:rsid w:val="00D028FD"/>
    <w:rsid w:val="00D925A1"/>
    <w:rsid w:val="00DA1553"/>
    <w:rsid w:val="00DB52D3"/>
    <w:rsid w:val="00E4274D"/>
    <w:rsid w:val="00E57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6F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9723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7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875"/>
  </w:style>
  <w:style w:type="paragraph" w:styleId="Footer">
    <w:name w:val="footer"/>
    <w:basedOn w:val="Normal"/>
    <w:link w:val="FooterChar"/>
    <w:uiPriority w:val="99"/>
    <w:semiHidden/>
    <w:rsid w:val="007F0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0875"/>
  </w:style>
  <w:style w:type="paragraph" w:styleId="BalloonText">
    <w:name w:val="Balloon Text"/>
    <w:basedOn w:val="Normal"/>
    <w:link w:val="BalloonTextChar"/>
    <w:uiPriority w:val="99"/>
    <w:semiHidden/>
    <w:rsid w:val="00CD7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CF7586"/>
    <w:pPr>
      <w:widowControl w:val="0"/>
      <w:autoSpaceDE w:val="0"/>
      <w:autoSpaceDN w:val="0"/>
    </w:pPr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43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574</Words>
  <Characters>3275</Characters>
  <Application>Microsoft Office Outlook</Application>
  <DocSecurity>0</DocSecurity>
  <Lines>0</Lines>
  <Paragraphs>0</Paragraphs>
  <ScaleCrop>false</ScaleCrop>
  <Company>ZVEZDA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Алгоритм действий для получения разрешения на добычу лося, медведя и кабана при выполнении биотехнических и (или) учетных меро</dc:title>
  <dc:subject/>
  <dc:creator>Nefedov.AA</dc:creator>
  <cp:keywords/>
  <dc:description/>
  <cp:lastModifiedBy>speckor</cp:lastModifiedBy>
  <cp:revision>2</cp:revision>
  <cp:lastPrinted>2018-09-10T06:47:00Z</cp:lastPrinted>
  <dcterms:created xsi:type="dcterms:W3CDTF">2018-10-02T11:26:00Z</dcterms:created>
  <dcterms:modified xsi:type="dcterms:W3CDTF">2018-10-02T11:26:00Z</dcterms:modified>
</cp:coreProperties>
</file>